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38E0" w:rsidP="006238E0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0130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6238E0" w:rsidP="006238E0">
      <w:pPr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86MS0042-01-2023-008546-50</w:t>
      </w:r>
    </w:p>
    <w:p w:rsidR="006238E0" w:rsidRPr="006238E0" w:rsidP="006238E0">
      <w:pPr>
        <w:ind w:firstLine="540"/>
        <w:jc w:val="center"/>
        <w:rPr>
          <w:sz w:val="26"/>
          <w:szCs w:val="26"/>
        </w:rPr>
      </w:pPr>
      <w:r w:rsidRPr="006238E0">
        <w:rPr>
          <w:sz w:val="26"/>
          <w:szCs w:val="26"/>
        </w:rPr>
        <w:t>ПОСТАНОВЛЕНИЕ</w:t>
      </w:r>
    </w:p>
    <w:p w:rsidR="006238E0" w:rsidRPr="006238E0" w:rsidP="006238E0">
      <w:pPr>
        <w:ind w:firstLine="540"/>
        <w:jc w:val="center"/>
        <w:rPr>
          <w:sz w:val="26"/>
          <w:szCs w:val="26"/>
        </w:rPr>
      </w:pPr>
      <w:r w:rsidRPr="006238E0">
        <w:rPr>
          <w:sz w:val="26"/>
          <w:szCs w:val="26"/>
        </w:rPr>
        <w:t>об административном правонарушении</w:t>
      </w:r>
    </w:p>
    <w:p w:rsidR="006238E0" w:rsidRPr="006238E0" w:rsidP="006238E0">
      <w:pPr>
        <w:ind w:firstLine="540"/>
        <w:jc w:val="center"/>
        <w:rPr>
          <w:sz w:val="26"/>
          <w:szCs w:val="26"/>
        </w:rPr>
      </w:pPr>
    </w:p>
    <w:p w:rsidR="006238E0" w:rsidRPr="006238E0" w:rsidP="006238E0">
      <w:pPr>
        <w:ind w:firstLine="540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город Нижневартовск</w:t>
      </w:r>
      <w:r w:rsidRPr="006238E0">
        <w:rPr>
          <w:sz w:val="26"/>
          <w:szCs w:val="26"/>
        </w:rPr>
        <w:tab/>
      </w:r>
      <w:r w:rsidRPr="006238E0">
        <w:rPr>
          <w:sz w:val="26"/>
          <w:szCs w:val="26"/>
        </w:rPr>
        <w:tab/>
      </w:r>
      <w:r w:rsidRPr="006238E0">
        <w:rPr>
          <w:sz w:val="26"/>
          <w:szCs w:val="26"/>
        </w:rPr>
        <w:tab/>
        <w:t xml:space="preserve">                                   17 января  2024 года</w:t>
      </w:r>
    </w:p>
    <w:p w:rsidR="006238E0" w:rsidRPr="006238E0" w:rsidP="006238E0">
      <w:pPr>
        <w:ind w:firstLine="540"/>
        <w:jc w:val="center"/>
        <w:rPr>
          <w:sz w:val="26"/>
          <w:szCs w:val="26"/>
        </w:rPr>
      </w:pPr>
    </w:p>
    <w:p w:rsidR="006238E0" w:rsidRPr="006238E0" w:rsidP="006238E0">
      <w:pPr>
        <w:widowControl w:val="0"/>
        <w:ind w:firstLine="540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Мировой судья судебного участка № 1 Нижневартовского</w:t>
      </w:r>
      <w:r w:rsidRPr="006238E0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6238E0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6238E0" w:rsidRPr="006238E0" w:rsidP="006238E0">
      <w:pPr>
        <w:ind w:firstLine="540"/>
        <w:jc w:val="both"/>
        <w:rPr>
          <w:sz w:val="26"/>
          <w:szCs w:val="26"/>
        </w:rPr>
      </w:pPr>
      <w:r w:rsidRPr="006238E0">
        <w:rPr>
          <w:sz w:val="26"/>
          <w:szCs w:val="26"/>
        </w:rPr>
        <w:t xml:space="preserve">генерального директора ООО «ПРОФИ», – Гущина Ильи Сергеевича, </w:t>
      </w:r>
      <w:r w:rsidR="008D5CEF">
        <w:rPr>
          <w:sz w:val="26"/>
          <w:szCs w:val="26"/>
        </w:rPr>
        <w:t xml:space="preserve">… </w:t>
      </w:r>
      <w:r w:rsidRPr="006238E0">
        <w:rPr>
          <w:sz w:val="26"/>
          <w:szCs w:val="26"/>
        </w:rPr>
        <w:t>г</w:t>
      </w:r>
      <w:r w:rsidRPr="006238E0">
        <w:rPr>
          <w:sz w:val="26"/>
          <w:szCs w:val="26"/>
        </w:rPr>
        <w:t xml:space="preserve">ода рождения, уроженца </w:t>
      </w:r>
      <w:r w:rsidR="008D5CEF">
        <w:rPr>
          <w:sz w:val="26"/>
          <w:szCs w:val="26"/>
        </w:rPr>
        <w:t>…</w:t>
      </w:r>
      <w:r w:rsidRPr="006238E0">
        <w:rPr>
          <w:sz w:val="26"/>
          <w:szCs w:val="26"/>
        </w:rPr>
        <w:t xml:space="preserve">, проживающего по адресу: </w:t>
      </w:r>
      <w:r w:rsidR="008D5CEF">
        <w:rPr>
          <w:sz w:val="26"/>
          <w:szCs w:val="26"/>
        </w:rPr>
        <w:t>…</w:t>
      </w:r>
      <w:r w:rsidRPr="006238E0">
        <w:rPr>
          <w:sz w:val="26"/>
          <w:szCs w:val="26"/>
        </w:rPr>
        <w:t xml:space="preserve"> ,</w:t>
      </w:r>
      <w:r w:rsidRPr="006238E0">
        <w:rPr>
          <w:sz w:val="26"/>
          <w:szCs w:val="26"/>
        </w:rPr>
        <w:t xml:space="preserve"> паспорт </w:t>
      </w:r>
      <w:r w:rsidR="008D5CEF">
        <w:rPr>
          <w:sz w:val="26"/>
          <w:szCs w:val="26"/>
        </w:rPr>
        <w:t>…</w:t>
      </w:r>
      <w:r w:rsidRPr="006238E0">
        <w:rPr>
          <w:sz w:val="26"/>
          <w:szCs w:val="26"/>
        </w:rPr>
        <w:t xml:space="preserve">, </w:t>
      </w:r>
    </w:p>
    <w:p w:rsidR="006238E0" w:rsidRPr="006238E0" w:rsidP="006238E0">
      <w:pPr>
        <w:ind w:firstLine="540"/>
        <w:jc w:val="both"/>
        <w:rPr>
          <w:sz w:val="26"/>
          <w:szCs w:val="26"/>
        </w:rPr>
      </w:pPr>
    </w:p>
    <w:p w:rsidR="006238E0" w:rsidRPr="006238E0" w:rsidP="006238E0">
      <w:pPr>
        <w:pStyle w:val="2"/>
        <w:shd w:val="clear" w:color="auto" w:fill="auto"/>
        <w:spacing w:after="244" w:line="302" w:lineRule="exact"/>
        <w:ind w:left="20" w:right="20" w:firstLine="560"/>
        <w:jc w:val="center"/>
        <w:rPr>
          <w:sz w:val="26"/>
          <w:szCs w:val="26"/>
        </w:rPr>
      </w:pPr>
      <w:r w:rsidRPr="006238E0">
        <w:rPr>
          <w:sz w:val="26"/>
          <w:szCs w:val="26"/>
        </w:rPr>
        <w:t>УСТАНОВИЛ:</w:t>
      </w:r>
    </w:p>
    <w:p w:rsidR="006238E0" w:rsidRPr="006238E0" w:rsidP="006238E0">
      <w:pPr>
        <w:widowControl w:val="0"/>
        <w:ind w:firstLine="567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Гущин И.С., являясь генеральным директором ООО «ПРОФИ», расп</w:t>
      </w:r>
      <w:r w:rsidRPr="006238E0">
        <w:rPr>
          <w:sz w:val="26"/>
          <w:szCs w:val="26"/>
        </w:rPr>
        <w:t xml:space="preserve">оложенного по адресу: ХМАО-Югра, г. Нижневартовск, ул. Кузоваткина, владение 16, офис 8, своевременно   </w:t>
      </w:r>
      <w:r w:rsidR="007C788E">
        <w:rPr>
          <w:sz w:val="26"/>
          <w:szCs w:val="26"/>
        </w:rPr>
        <w:t xml:space="preserve">не </w:t>
      </w:r>
      <w:r w:rsidRPr="006238E0">
        <w:rPr>
          <w:sz w:val="26"/>
          <w:szCs w:val="26"/>
        </w:rPr>
        <w:t>представил декларацию (расчет) по страховым взносам за 3 месяца 2023 года, срок предоставления не позднее 25.04.2023 года, фактически не предоставлен</w:t>
      </w:r>
      <w:r w:rsidRPr="006238E0">
        <w:rPr>
          <w:sz w:val="26"/>
          <w:szCs w:val="26"/>
        </w:rPr>
        <w:t>, в результате чего им нарушены требования п</w:t>
      </w:r>
      <w:r w:rsidRPr="006238E0">
        <w:rPr>
          <w:color w:val="FF0000"/>
          <w:sz w:val="26"/>
          <w:szCs w:val="26"/>
        </w:rPr>
        <w:t xml:space="preserve">. </w:t>
      </w:r>
      <w:r w:rsidRPr="006238E0">
        <w:rPr>
          <w:sz w:val="26"/>
          <w:szCs w:val="26"/>
        </w:rPr>
        <w:t>7 ст. 431 Налогового кодекса РФ.</w:t>
      </w:r>
    </w:p>
    <w:p w:rsidR="006238E0" w:rsidRPr="006238E0" w:rsidP="006238E0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 w:rsidRPr="006238E0">
        <w:rPr>
          <w:color w:val="C00000"/>
          <w:sz w:val="26"/>
          <w:szCs w:val="26"/>
        </w:rPr>
        <w:t>Гущин И.С.</w:t>
      </w:r>
      <w:r w:rsidRPr="006238E0">
        <w:rPr>
          <w:color w:val="FF0000"/>
          <w:sz w:val="26"/>
          <w:szCs w:val="26"/>
        </w:rPr>
        <w:t xml:space="preserve"> </w:t>
      </w:r>
      <w:r w:rsidRPr="006238E0">
        <w:rPr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6238E0" w:rsidRPr="006238E0" w:rsidP="006238E0">
      <w:pPr>
        <w:ind w:left="24" w:firstLine="516"/>
        <w:jc w:val="both"/>
        <w:rPr>
          <w:sz w:val="26"/>
          <w:szCs w:val="26"/>
        </w:rPr>
      </w:pPr>
      <w:r w:rsidRPr="006238E0">
        <w:rPr>
          <w:sz w:val="26"/>
          <w:szCs w:val="26"/>
        </w:rPr>
        <w:t xml:space="preserve">Мировой </w:t>
      </w:r>
      <w:r w:rsidRPr="006238E0">
        <w:rPr>
          <w:sz w:val="26"/>
          <w:szCs w:val="26"/>
        </w:rPr>
        <w:t>судья, исследовал следующие доказательства по делу:</w:t>
      </w:r>
    </w:p>
    <w:p w:rsidR="006238E0" w:rsidRPr="006238E0" w:rsidP="006238E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238E0">
        <w:rPr>
          <w:sz w:val="26"/>
          <w:szCs w:val="26"/>
        </w:rPr>
        <w:t xml:space="preserve">протокол № </w:t>
      </w:r>
      <w:r w:rsidRPr="006238E0">
        <w:rPr>
          <w:color w:val="FF0000"/>
          <w:sz w:val="26"/>
          <w:szCs w:val="26"/>
        </w:rPr>
        <w:t xml:space="preserve">86032333800294700001 </w:t>
      </w:r>
      <w:r w:rsidRPr="006238E0">
        <w:rPr>
          <w:sz w:val="26"/>
          <w:szCs w:val="26"/>
        </w:rPr>
        <w:t>об административном правонарушении от 04.12</w:t>
      </w:r>
      <w:r w:rsidRPr="006238E0">
        <w:rPr>
          <w:color w:val="FF0000"/>
          <w:sz w:val="26"/>
          <w:szCs w:val="26"/>
        </w:rPr>
        <w:t xml:space="preserve">.2023 </w:t>
      </w:r>
      <w:r w:rsidRPr="006238E0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6238E0" w:rsidRPr="006238E0" w:rsidP="006238E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копию уведомления о вызове руководите</w:t>
      </w:r>
      <w:r w:rsidRPr="006238E0">
        <w:rPr>
          <w:sz w:val="26"/>
          <w:szCs w:val="26"/>
        </w:rPr>
        <w:t>ля для составления протокола об административном правонарушении  04.12</w:t>
      </w:r>
      <w:r w:rsidRPr="006238E0">
        <w:rPr>
          <w:color w:val="FF0000"/>
          <w:sz w:val="26"/>
          <w:szCs w:val="26"/>
        </w:rPr>
        <w:t xml:space="preserve">.2023 </w:t>
      </w:r>
      <w:r w:rsidRPr="006238E0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6238E0" w:rsidRPr="006238E0" w:rsidP="006238E0">
      <w:pPr>
        <w:ind w:firstLine="540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выписку из ЕГРЮЛ от 04.12</w:t>
      </w:r>
      <w:r w:rsidRPr="006238E0">
        <w:rPr>
          <w:color w:val="FF0000"/>
          <w:sz w:val="26"/>
          <w:szCs w:val="26"/>
        </w:rPr>
        <w:t xml:space="preserve">.2023 </w:t>
      </w:r>
      <w:r w:rsidRPr="006238E0">
        <w:rPr>
          <w:sz w:val="26"/>
          <w:szCs w:val="26"/>
        </w:rPr>
        <w:t>г.;</w:t>
      </w:r>
    </w:p>
    <w:p w:rsidR="006238E0" w:rsidRPr="006238E0" w:rsidP="006238E0">
      <w:pPr>
        <w:ind w:firstLine="540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просмотр декларации юридическог</w:t>
      </w:r>
      <w:r w:rsidRPr="006238E0">
        <w:rPr>
          <w:sz w:val="26"/>
          <w:szCs w:val="26"/>
        </w:rPr>
        <w:t>о лица;</w:t>
      </w:r>
    </w:p>
    <w:p w:rsidR="006238E0" w:rsidRPr="006238E0" w:rsidP="006238E0">
      <w:pPr>
        <w:ind w:firstLine="540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списки почтовых отправлений;</w:t>
      </w:r>
    </w:p>
    <w:p w:rsidR="006238E0" w:rsidRPr="006238E0" w:rsidP="006238E0">
      <w:pPr>
        <w:widowControl w:val="0"/>
        <w:ind w:firstLine="567"/>
        <w:jc w:val="both"/>
        <w:rPr>
          <w:sz w:val="26"/>
          <w:szCs w:val="26"/>
        </w:rPr>
      </w:pPr>
      <w:r w:rsidRPr="006238E0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238E0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238E0">
          <w:rPr>
            <w:color w:val="0D0D0D" w:themeColor="text1" w:themeTint="F2"/>
            <w:sz w:val="26"/>
            <w:szCs w:val="26"/>
            <w:shd w:val="clear" w:color="auto" w:fill="FFFFFF"/>
          </w:rPr>
          <w:t xml:space="preserve">подпункте 1 пункта </w:t>
        </w:r>
        <w:r w:rsidRPr="006238E0">
          <w:rPr>
            <w:color w:val="0D0D0D" w:themeColor="text1" w:themeTint="F2"/>
            <w:sz w:val="26"/>
            <w:szCs w:val="26"/>
            <w:shd w:val="clear" w:color="auto" w:fill="FFFFFF"/>
          </w:rPr>
          <w:t>1 статьи 419</w:t>
        </w:r>
      </w:hyperlink>
      <w:r w:rsidRPr="006238E0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238E0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238E0">
        <w:rPr>
          <w:color w:val="0D0D0D" w:themeColor="text1" w:themeTint="F2"/>
          <w:sz w:val="26"/>
          <w:szCs w:val="26"/>
          <w:shd w:val="clear" w:color="auto" w:fill="FFFFFF"/>
        </w:rPr>
        <w:t> </w:t>
      </w:r>
      <w:r w:rsidRPr="006238E0">
        <w:rPr>
          <w:color w:val="0D0D0D" w:themeColor="text1" w:themeTint="F2"/>
          <w:sz w:val="26"/>
          <w:szCs w:val="26"/>
          <w:shd w:val="clear" w:color="auto" w:fill="FFFFFF"/>
        </w:rPr>
        <w:t>настоящего Кодекса), представляют </w:t>
      </w:r>
      <w:hyperlink r:id="rId6" w:history="1">
        <w:r w:rsidRPr="006238E0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238E0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</w:t>
      </w:r>
      <w:r w:rsidRPr="006238E0">
        <w:rPr>
          <w:color w:val="0D0D0D" w:themeColor="text1" w:themeTint="F2"/>
          <w:sz w:val="26"/>
          <w:szCs w:val="26"/>
          <w:shd w:val="clear" w:color="auto" w:fill="FFFFFF"/>
        </w:rPr>
        <w:t>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</w:t>
      </w:r>
      <w:r w:rsidRPr="006238E0">
        <w:rPr>
          <w:color w:val="0D0D0D" w:themeColor="text1" w:themeTint="F2"/>
          <w:sz w:val="26"/>
          <w:szCs w:val="26"/>
          <w:shd w:val="clear" w:color="auto" w:fill="FFFFFF"/>
        </w:rPr>
        <w:t xml:space="preserve"> физического лица, производящего выплаты и иные вознаграждения физическим лицам</w:t>
      </w:r>
      <w:r w:rsidRPr="006238E0">
        <w:rPr>
          <w:color w:val="000000"/>
          <w:sz w:val="26"/>
          <w:szCs w:val="26"/>
          <w:shd w:val="clear" w:color="auto" w:fill="FFFFFF"/>
        </w:rPr>
        <w:t>.</w:t>
      </w:r>
      <w:r w:rsidRPr="006238E0">
        <w:rPr>
          <w:sz w:val="26"/>
          <w:szCs w:val="26"/>
        </w:rPr>
        <w:t xml:space="preserve"> </w:t>
      </w:r>
    </w:p>
    <w:p w:rsidR="006238E0" w:rsidRPr="006238E0" w:rsidP="006238E0">
      <w:pPr>
        <w:jc w:val="both"/>
        <w:rPr>
          <w:sz w:val="26"/>
          <w:szCs w:val="26"/>
        </w:rPr>
      </w:pPr>
      <w:r w:rsidRPr="006238E0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Pr="006238E0">
        <w:rPr>
          <w:color w:val="C00000"/>
          <w:sz w:val="26"/>
          <w:szCs w:val="26"/>
        </w:rPr>
        <w:t>Гущин И.С.</w:t>
      </w:r>
      <w:r w:rsidRPr="006238E0">
        <w:rPr>
          <w:sz w:val="26"/>
          <w:szCs w:val="26"/>
        </w:rPr>
        <w:t xml:space="preserve"> совершил административное правонарушение, предусмотренное ст. 15</w:t>
      </w:r>
      <w:r w:rsidRPr="006238E0">
        <w:rPr>
          <w:sz w:val="26"/>
          <w:szCs w:val="26"/>
        </w:rPr>
        <w:t xml:space="preserve">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238E0" w:rsidRPr="006238E0" w:rsidP="006238E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6238E0">
        <w:rPr>
          <w:color w:val="171717" w:themeColor="background2" w:themeShade="1A"/>
          <w:sz w:val="26"/>
          <w:szCs w:val="26"/>
        </w:rPr>
        <w:t>Санкция</w:t>
      </w:r>
      <w:r w:rsidRPr="006238E0">
        <w:rPr>
          <w:color w:val="171717" w:themeColor="background2" w:themeShade="1A"/>
          <w:sz w:val="26"/>
          <w:szCs w:val="26"/>
        </w:rPr>
        <w:t xml:space="preserve">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6238E0" w:rsidRPr="006238E0" w:rsidP="006238E0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6238E0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6238E0">
        <w:rPr>
          <w:color w:val="171717" w:themeColor="background2" w:themeShade="1A"/>
          <w:sz w:val="26"/>
          <w:szCs w:val="26"/>
        </w:rPr>
        <w:t>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238E0" w:rsidRPr="006238E0" w:rsidP="006238E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6238E0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6238E0" w:rsidRPr="006238E0" w:rsidP="006238E0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6238E0" w:rsidRPr="006238E0" w:rsidP="006238E0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6238E0">
        <w:rPr>
          <w:color w:val="171717" w:themeColor="background2" w:themeShade="1A"/>
          <w:sz w:val="26"/>
          <w:szCs w:val="26"/>
        </w:rPr>
        <w:t>ПОСТАНОВИЛ:</w:t>
      </w:r>
    </w:p>
    <w:p w:rsidR="006238E0" w:rsidRPr="006238E0" w:rsidP="006238E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6238E0">
        <w:rPr>
          <w:sz w:val="26"/>
          <w:szCs w:val="26"/>
        </w:rPr>
        <w:t>генерального директора ООО «ПРОФИ», – Гущина Илью Сергеевича</w:t>
      </w:r>
      <w:r w:rsidRPr="006238E0">
        <w:rPr>
          <w:color w:val="171717" w:themeColor="background2" w:themeShade="1A"/>
          <w:sz w:val="26"/>
          <w:szCs w:val="26"/>
        </w:rPr>
        <w:t xml:space="preserve"> признать виновным в совершении административного прав</w:t>
      </w:r>
      <w:r w:rsidRPr="006238E0">
        <w:rPr>
          <w:color w:val="171717" w:themeColor="background2" w:themeShade="1A"/>
          <w:sz w:val="26"/>
          <w:szCs w:val="26"/>
        </w:rPr>
        <w:t>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6238E0" w:rsidRPr="006238E0" w:rsidP="006238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Постановление может быть обжаловано в Нижневартовский городской суд в течение 10 суток, чер</w:t>
      </w:r>
      <w:r w:rsidRPr="006238E0">
        <w:rPr>
          <w:sz w:val="26"/>
          <w:szCs w:val="26"/>
        </w:rPr>
        <w:t>ез мирового судью, вынесшего постановление.</w:t>
      </w:r>
    </w:p>
    <w:p w:rsidR="006238E0" w:rsidRPr="006238E0" w:rsidP="006238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38E0" w:rsidRPr="006238E0" w:rsidP="006238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38E0" w:rsidRPr="006238E0" w:rsidP="006238E0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6238E0" w:rsidRPr="006238E0" w:rsidP="006238E0">
      <w:pPr>
        <w:rPr>
          <w:sz w:val="26"/>
          <w:szCs w:val="26"/>
        </w:rPr>
      </w:pPr>
      <w:r w:rsidRPr="006238E0">
        <w:rPr>
          <w:sz w:val="26"/>
          <w:szCs w:val="26"/>
        </w:rPr>
        <w:t xml:space="preserve">Мировой судья судебного участка №1 </w:t>
      </w:r>
      <w:r w:rsidRPr="006238E0">
        <w:rPr>
          <w:sz w:val="26"/>
          <w:szCs w:val="26"/>
        </w:rPr>
        <w:tab/>
      </w:r>
      <w:r w:rsidRPr="006238E0">
        <w:rPr>
          <w:sz w:val="26"/>
          <w:szCs w:val="26"/>
        </w:rPr>
        <w:tab/>
      </w:r>
      <w:r w:rsidRPr="006238E0">
        <w:rPr>
          <w:sz w:val="26"/>
          <w:szCs w:val="26"/>
        </w:rPr>
        <w:tab/>
      </w:r>
      <w:r w:rsidRPr="006238E0">
        <w:rPr>
          <w:sz w:val="26"/>
          <w:szCs w:val="26"/>
        </w:rPr>
        <w:tab/>
        <w:t xml:space="preserve">  </w:t>
      </w:r>
      <w:r w:rsidRPr="006238E0">
        <w:rPr>
          <w:sz w:val="26"/>
          <w:szCs w:val="26"/>
        </w:rPr>
        <w:tab/>
      </w:r>
      <w:r w:rsidRPr="006238E0">
        <w:rPr>
          <w:sz w:val="26"/>
          <w:szCs w:val="26"/>
        </w:rPr>
        <w:t xml:space="preserve"> О.В.Вдовина </w:t>
      </w:r>
    </w:p>
    <w:p w:rsidR="006238E0" w:rsidRPr="006238E0" w:rsidP="006238E0">
      <w:pPr>
        <w:rPr>
          <w:sz w:val="26"/>
          <w:szCs w:val="26"/>
        </w:rPr>
      </w:pPr>
    </w:p>
    <w:p w:rsidR="006238E0" w:rsidRPr="006238E0" w:rsidP="006238E0">
      <w:pPr>
        <w:rPr>
          <w:sz w:val="26"/>
          <w:szCs w:val="26"/>
        </w:rPr>
      </w:pPr>
    </w:p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CEF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E0"/>
    <w:rsid w:val="001C3D2E"/>
    <w:rsid w:val="006238E0"/>
    <w:rsid w:val="007C788E"/>
    <w:rsid w:val="007D39BB"/>
    <w:rsid w:val="008D5CEF"/>
    <w:rsid w:val="00B9028F"/>
    <w:rsid w:val="00DB4ECA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6ACB13-0C8C-43E2-92EC-3047212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6238E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23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6238E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623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238E0"/>
  </w:style>
  <w:style w:type="character" w:customStyle="1" w:styleId="a1">
    <w:name w:val="Основной текст_"/>
    <w:basedOn w:val="DefaultParagraphFont"/>
    <w:link w:val="2"/>
    <w:rsid w:val="006238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6238E0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